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BE9" w:rsidRDefault="007A6BE9" w:rsidP="007A6BE9">
      <w:pPr>
        <w:adjustRightInd w:val="0"/>
        <w:snapToGrid w:val="0"/>
        <w:spacing w:line="360" w:lineRule="auto"/>
        <w:rPr>
          <w:rFonts w:eastAsia="仿宋" w:hAnsi="仿宋"/>
          <w:sz w:val="32"/>
          <w:szCs w:val="32"/>
        </w:rPr>
      </w:pPr>
      <w:r>
        <w:rPr>
          <w:rFonts w:eastAsia="仿宋" w:hAnsi="仿宋" w:hint="eastAsia"/>
          <w:sz w:val="32"/>
          <w:szCs w:val="32"/>
        </w:rPr>
        <w:t>附件</w:t>
      </w:r>
    </w:p>
    <w:p w:rsidR="00536385" w:rsidRDefault="00536385" w:rsidP="007A6BE9">
      <w:pPr>
        <w:adjustRightInd w:val="0"/>
        <w:snapToGrid w:val="0"/>
        <w:spacing w:line="360" w:lineRule="auto"/>
        <w:jc w:val="center"/>
        <w:rPr>
          <w:rFonts w:eastAsia="仿宋" w:hAnsi="仿宋"/>
          <w:b/>
          <w:sz w:val="32"/>
          <w:szCs w:val="32"/>
        </w:rPr>
      </w:pPr>
    </w:p>
    <w:p w:rsidR="00C734BE" w:rsidRPr="007853C0" w:rsidRDefault="007A6BE9" w:rsidP="007A6BE9">
      <w:pPr>
        <w:adjustRightInd w:val="0"/>
        <w:snapToGrid w:val="0"/>
        <w:spacing w:line="360" w:lineRule="auto"/>
        <w:jc w:val="center"/>
        <w:rPr>
          <w:rFonts w:eastAsia="仿宋" w:hAnsi="仿宋"/>
          <w:b/>
          <w:sz w:val="32"/>
          <w:szCs w:val="32"/>
        </w:rPr>
      </w:pPr>
      <w:r w:rsidRPr="007853C0">
        <w:rPr>
          <w:rFonts w:eastAsia="仿宋" w:hAnsi="仿宋" w:hint="eastAsia"/>
          <w:b/>
          <w:sz w:val="32"/>
          <w:szCs w:val="32"/>
        </w:rPr>
        <w:t>中国林学会团体标准立项目录</w:t>
      </w:r>
    </w:p>
    <w:tbl>
      <w:tblPr>
        <w:tblW w:w="4881" w:type="pct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5"/>
        <w:gridCol w:w="4228"/>
        <w:gridCol w:w="3919"/>
      </w:tblGrid>
      <w:tr w:rsidR="007B1864" w:rsidRPr="007B1864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7F0012" w:rsidRPr="007B1864" w:rsidRDefault="007F0012" w:rsidP="007F0012">
            <w:pPr>
              <w:adjustRightInd w:val="0"/>
              <w:snapToGrid w:val="0"/>
              <w:jc w:val="center"/>
              <w:rPr>
                <w:rFonts w:eastAsia="仿宋" w:hAnsi="仿宋"/>
                <w:sz w:val="30"/>
                <w:szCs w:val="30"/>
              </w:rPr>
            </w:pPr>
            <w:r w:rsidRPr="007B1864">
              <w:rPr>
                <w:rFonts w:eastAsia="仿宋" w:hAnsi="仿宋" w:hint="eastAsia"/>
                <w:sz w:val="30"/>
                <w:szCs w:val="30"/>
              </w:rPr>
              <w:t>序号</w:t>
            </w:r>
          </w:p>
        </w:tc>
        <w:tc>
          <w:tcPr>
            <w:tcW w:w="2343" w:type="pct"/>
            <w:vAlign w:val="center"/>
          </w:tcPr>
          <w:p w:rsidR="007F0012" w:rsidRPr="007B1864" w:rsidRDefault="007F0012" w:rsidP="007F0012">
            <w:pPr>
              <w:adjustRightInd w:val="0"/>
              <w:snapToGrid w:val="0"/>
              <w:jc w:val="center"/>
              <w:rPr>
                <w:rFonts w:eastAsia="仿宋" w:hAnsi="仿宋"/>
                <w:sz w:val="30"/>
                <w:szCs w:val="30"/>
              </w:rPr>
            </w:pPr>
            <w:r w:rsidRPr="007B1864">
              <w:rPr>
                <w:rFonts w:eastAsia="仿宋" w:hAnsi="仿宋" w:hint="eastAsia"/>
                <w:sz w:val="30"/>
                <w:szCs w:val="30"/>
              </w:rPr>
              <w:t>标准</w:t>
            </w:r>
            <w:r w:rsidR="006D04B3" w:rsidRPr="007B1864">
              <w:rPr>
                <w:rFonts w:eastAsia="仿宋" w:hAnsi="仿宋" w:hint="eastAsia"/>
                <w:sz w:val="30"/>
                <w:szCs w:val="30"/>
              </w:rPr>
              <w:t>草案</w:t>
            </w:r>
            <w:r w:rsidRPr="007B1864">
              <w:rPr>
                <w:rFonts w:eastAsia="仿宋" w:hAnsi="仿宋" w:hint="eastAsia"/>
                <w:sz w:val="30"/>
                <w:szCs w:val="30"/>
              </w:rPr>
              <w:t>名称</w:t>
            </w:r>
          </w:p>
        </w:tc>
        <w:tc>
          <w:tcPr>
            <w:tcW w:w="2172" w:type="pct"/>
            <w:vAlign w:val="center"/>
          </w:tcPr>
          <w:p w:rsidR="007F0012" w:rsidRPr="007B1864" w:rsidRDefault="007F0012" w:rsidP="007F0012">
            <w:pPr>
              <w:adjustRightInd w:val="0"/>
              <w:snapToGrid w:val="0"/>
              <w:jc w:val="center"/>
              <w:rPr>
                <w:rFonts w:eastAsia="仿宋" w:hAnsi="仿宋"/>
                <w:sz w:val="30"/>
                <w:szCs w:val="30"/>
              </w:rPr>
            </w:pPr>
            <w:r w:rsidRPr="007B1864">
              <w:rPr>
                <w:rFonts w:eastAsia="仿宋" w:hAnsi="仿宋" w:hint="eastAsia"/>
                <w:sz w:val="30"/>
                <w:szCs w:val="30"/>
              </w:rPr>
              <w:t>牵头编制单位</w:t>
            </w:r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7F00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343" w:type="pct"/>
            <w:vAlign w:val="center"/>
          </w:tcPr>
          <w:p w:rsidR="00602CB4" w:rsidRPr="0058036C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 w:rsidRPr="0058036C">
              <w:rPr>
                <w:rFonts w:ascii="仿宋_GB2312" w:eastAsia="仿宋_GB2312" w:hAnsi="宋体" w:hint="eastAsia"/>
                <w:sz w:val="28"/>
                <w:szCs w:val="28"/>
              </w:rPr>
              <w:t>湿地占补平衡实施规程</w:t>
            </w:r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bookmarkStart w:id="0" w:name="OLE_LINK1"/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中国林业科学研究院生态保护与修复研究所</w:t>
            </w:r>
            <w:bookmarkEnd w:id="0"/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1E256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343" w:type="pct"/>
            <w:vAlign w:val="center"/>
          </w:tcPr>
          <w:p w:rsidR="00602CB4" w:rsidRPr="0058036C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 w:rsidRPr="0058036C">
              <w:rPr>
                <w:rFonts w:ascii="仿宋_GB2312" w:eastAsia="仿宋_GB2312" w:hAnsi="宋体" w:hint="eastAsia"/>
                <w:sz w:val="28"/>
                <w:szCs w:val="28"/>
              </w:rPr>
              <w:t>湿地动态监测预警技术规程</w:t>
            </w:r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中国林业科学研究院生态保护与修复研究所</w:t>
            </w:r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1E256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343" w:type="pct"/>
            <w:vAlign w:val="center"/>
          </w:tcPr>
          <w:p w:rsidR="00602CB4" w:rsidRPr="0058036C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1" w:name="OLE_LINK15"/>
            <w:bookmarkStart w:id="2" w:name="OLE_LINK16"/>
            <w:r w:rsidRPr="0058036C">
              <w:rPr>
                <w:rFonts w:ascii="仿宋_GB2312" w:eastAsia="仿宋_GB2312" w:hAnsi="宋体" w:hint="eastAsia"/>
                <w:sz w:val="28"/>
                <w:szCs w:val="28"/>
              </w:rPr>
              <w:t>湿地生态状况评估技术规程</w:t>
            </w:r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中国林业科学研究院生态保护与修复研究所</w:t>
            </w:r>
          </w:p>
        </w:tc>
      </w:tr>
      <w:bookmarkEnd w:id="1"/>
      <w:bookmarkEnd w:id="2"/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517B63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343" w:type="pct"/>
            <w:vAlign w:val="center"/>
          </w:tcPr>
          <w:p w:rsidR="00602CB4" w:rsidRPr="0058036C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 w:rsidRPr="00C5393B">
              <w:rPr>
                <w:rFonts w:ascii="仿宋_GB2312" w:eastAsia="仿宋_GB2312" w:hAnsi="宋体" w:hint="eastAsia"/>
                <w:sz w:val="28"/>
                <w:szCs w:val="28"/>
              </w:rPr>
              <w:t>湿地分级技术导则</w:t>
            </w:r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bookmarkStart w:id="3" w:name="OLE_LINK10"/>
            <w:bookmarkStart w:id="4" w:name="OLE_LINK11"/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中国林业科学研究院生态保护与修复研究所</w:t>
            </w:r>
            <w:bookmarkEnd w:id="3"/>
            <w:bookmarkEnd w:id="4"/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343" w:type="pct"/>
            <w:vAlign w:val="center"/>
          </w:tcPr>
          <w:p w:rsidR="00602CB4" w:rsidRPr="0058036C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 w:rsidRPr="00C5393B">
              <w:rPr>
                <w:rFonts w:ascii="仿宋_GB2312" w:eastAsia="仿宋_GB2312" w:hAnsi="宋体" w:hint="eastAsia"/>
                <w:sz w:val="28"/>
                <w:szCs w:val="28"/>
              </w:rPr>
              <w:t>湿地生态系统碳储量与碳汇计量规范</w:t>
            </w:r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中国林业科学研究院生态保护与修复研究所</w:t>
            </w:r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2343" w:type="pct"/>
            <w:vAlign w:val="center"/>
          </w:tcPr>
          <w:p w:rsidR="00602CB4" w:rsidRPr="0058036C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 w:rsidRPr="00C5393B">
              <w:rPr>
                <w:rFonts w:ascii="仿宋_GB2312" w:eastAsia="仿宋_GB2312" w:hAnsi="宋体" w:hint="eastAsia"/>
                <w:sz w:val="28"/>
                <w:szCs w:val="28"/>
              </w:rPr>
              <w:t>湿地生态修复项目碳汇成效评估规范</w:t>
            </w:r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中国林业科学研究院生态保护与修复研究所</w:t>
            </w:r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2343" w:type="pct"/>
            <w:vAlign w:val="center"/>
          </w:tcPr>
          <w:p w:rsidR="00602CB4" w:rsidRPr="0058036C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 w:rsidRPr="006158D7">
              <w:rPr>
                <w:rFonts w:ascii="仿宋_GB2312" w:eastAsia="仿宋_GB2312" w:hAnsi="宋体" w:hint="eastAsia"/>
                <w:sz w:val="28"/>
                <w:szCs w:val="28"/>
              </w:rPr>
              <w:t>核桃树机械辅助修剪技术规程</w:t>
            </w:r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新疆维吾尔自治区林业科学院</w:t>
            </w:r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343" w:type="pct"/>
            <w:vAlign w:val="center"/>
          </w:tcPr>
          <w:p w:rsidR="00602CB4" w:rsidRPr="007A0258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 w:rsidRPr="007A0258">
              <w:rPr>
                <w:rFonts w:ascii="仿宋_GB2312" w:eastAsia="仿宋_GB2312" w:hAnsi="宋体" w:hint="eastAsia"/>
                <w:sz w:val="28"/>
                <w:szCs w:val="28"/>
              </w:rPr>
              <w:t>核桃腐烂病识别、鉴定与绿色防控技术规程</w:t>
            </w:r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新疆维吾尔自治区林业科学院</w:t>
            </w:r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2343" w:type="pct"/>
            <w:vAlign w:val="center"/>
          </w:tcPr>
          <w:p w:rsidR="00602CB4" w:rsidRPr="0058036C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5" w:name="OLE_LINK17"/>
            <w:bookmarkStart w:id="6" w:name="OLE_LINK18"/>
            <w:r w:rsidRPr="00C5393B">
              <w:rPr>
                <w:rFonts w:ascii="仿宋_GB2312" w:eastAsia="仿宋_GB2312" w:hAnsi="宋体" w:hint="eastAsia"/>
                <w:sz w:val="28"/>
                <w:szCs w:val="28"/>
              </w:rPr>
              <w:t>新疆生态经济型核桃品种评价技术规范</w:t>
            </w:r>
            <w:bookmarkEnd w:id="5"/>
            <w:bookmarkEnd w:id="6"/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新疆维吾尔自治区林业科学院</w:t>
            </w:r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43" w:type="pct"/>
            <w:vAlign w:val="center"/>
          </w:tcPr>
          <w:p w:rsidR="00602CB4" w:rsidRPr="0058036C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7" w:name="OLE_LINK19"/>
            <w:bookmarkStart w:id="8" w:name="OLE_LINK22"/>
            <w:bookmarkStart w:id="9" w:name="OLE_LINK28"/>
            <w:bookmarkStart w:id="10" w:name="OLE_LINK29"/>
            <w:r w:rsidRPr="00C5393B">
              <w:rPr>
                <w:rFonts w:ascii="仿宋_GB2312" w:eastAsia="仿宋_GB2312" w:hAnsi="宋体" w:hint="eastAsia"/>
                <w:sz w:val="28"/>
                <w:szCs w:val="28"/>
              </w:rPr>
              <w:t>巴旦木酸奶</w:t>
            </w:r>
            <w:bookmarkEnd w:id="7"/>
            <w:bookmarkEnd w:id="8"/>
            <w:bookmarkEnd w:id="9"/>
            <w:bookmarkEnd w:id="10"/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中国农业科学院农产品加工所</w:t>
            </w:r>
          </w:p>
        </w:tc>
      </w:tr>
      <w:tr w:rsidR="00602CB4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602CB4" w:rsidRPr="00FF750F" w:rsidRDefault="00602CB4" w:rsidP="00DD39EE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343" w:type="pct"/>
            <w:vAlign w:val="center"/>
          </w:tcPr>
          <w:p w:rsidR="00602CB4" w:rsidRPr="00C5393B" w:rsidRDefault="00602CB4" w:rsidP="00204DCF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11" w:name="_Hlk221270472"/>
            <w:bookmarkStart w:id="12" w:name="OLE_LINK30"/>
            <w:r w:rsidRPr="00E40249">
              <w:rPr>
                <w:rFonts w:ascii="仿宋_GB2312" w:eastAsia="仿宋_GB2312" w:hAnsi="宋体" w:hint="eastAsia"/>
                <w:sz w:val="28"/>
                <w:szCs w:val="28"/>
              </w:rPr>
              <w:t>核桃酸奶</w:t>
            </w:r>
            <w:bookmarkEnd w:id="11"/>
            <w:bookmarkEnd w:id="12"/>
          </w:p>
        </w:tc>
        <w:tc>
          <w:tcPr>
            <w:tcW w:w="2172" w:type="pct"/>
            <w:vAlign w:val="center"/>
          </w:tcPr>
          <w:p w:rsidR="00602CB4" w:rsidRPr="009C433C" w:rsidRDefault="00602CB4" w:rsidP="00204DCF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C433C">
              <w:rPr>
                <w:rFonts w:ascii="仿宋_GB2312" w:eastAsia="仿宋_GB2312" w:hAnsi="宋体" w:hint="eastAsia"/>
                <w:sz w:val="28"/>
                <w:szCs w:val="28"/>
              </w:rPr>
              <w:t>中国农业科学院农产品加工所</w:t>
            </w:r>
          </w:p>
        </w:tc>
      </w:tr>
    </w:tbl>
    <w:p w:rsidR="007A6BE9" w:rsidRPr="007A6BE9" w:rsidRDefault="007A6BE9" w:rsidP="007A6BE9">
      <w:pPr>
        <w:adjustRightInd w:val="0"/>
        <w:snapToGrid w:val="0"/>
        <w:spacing w:line="360" w:lineRule="auto"/>
        <w:jc w:val="center"/>
      </w:pPr>
    </w:p>
    <w:sectPr w:rsidR="007A6BE9" w:rsidRPr="007A6BE9" w:rsidSect="00FF3409">
      <w:footerReference w:type="default" r:id="rId7"/>
      <w:pgSz w:w="11906" w:h="16838"/>
      <w:pgMar w:top="1440" w:right="1440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4D83" w:rsidRDefault="00394D83" w:rsidP="0068601B">
      <w:r>
        <w:separator/>
      </w:r>
    </w:p>
  </w:endnote>
  <w:endnote w:type="continuationSeparator" w:id="0">
    <w:p w:rsidR="00394D83" w:rsidRDefault="00394D83" w:rsidP="006860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963368"/>
      <w:docPartObj>
        <w:docPartGallery w:val="Page Numbers (Bottom of Page)"/>
        <w:docPartUnique/>
      </w:docPartObj>
    </w:sdtPr>
    <w:sdtContent>
      <w:p w:rsidR="00EF4DCB" w:rsidRDefault="002C532A">
        <w:pPr>
          <w:pStyle w:val="a4"/>
          <w:jc w:val="center"/>
        </w:pPr>
        <w:r w:rsidRPr="00F447CC">
          <w:rPr>
            <w:rFonts w:ascii="Times New Roman" w:hAnsi="Times New Roman" w:cs="Times New Roman"/>
          </w:rPr>
          <w:fldChar w:fldCharType="begin"/>
        </w:r>
        <w:r w:rsidR="00F447CC" w:rsidRPr="00F447CC">
          <w:rPr>
            <w:rFonts w:ascii="Times New Roman" w:hAnsi="Times New Roman" w:cs="Times New Roman"/>
          </w:rPr>
          <w:instrText xml:space="preserve"> PAGE   \* MERGEFORMAT </w:instrText>
        </w:r>
        <w:r w:rsidRPr="00F447CC">
          <w:rPr>
            <w:rFonts w:ascii="Times New Roman" w:hAnsi="Times New Roman" w:cs="Times New Roman"/>
          </w:rPr>
          <w:fldChar w:fldCharType="separate"/>
        </w:r>
        <w:r w:rsidR="009520AA" w:rsidRPr="009520AA">
          <w:rPr>
            <w:rFonts w:ascii="Times New Roman" w:hAnsi="Times New Roman" w:cs="Times New Roman"/>
            <w:noProof/>
            <w:lang w:val="zh-CN"/>
          </w:rPr>
          <w:t>1</w:t>
        </w:r>
        <w:r w:rsidRPr="00F447CC">
          <w:rPr>
            <w:rFonts w:ascii="Times New Roman" w:hAnsi="Times New Roman" w:cs="Times New Roman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4D83" w:rsidRDefault="00394D83" w:rsidP="0068601B">
      <w:r>
        <w:separator/>
      </w:r>
    </w:p>
  </w:footnote>
  <w:footnote w:type="continuationSeparator" w:id="0">
    <w:p w:rsidR="00394D83" w:rsidRDefault="00394D83" w:rsidP="006860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8601B"/>
    <w:rsid w:val="0000609B"/>
    <w:rsid w:val="00010C38"/>
    <w:rsid w:val="000559AC"/>
    <w:rsid w:val="000709BC"/>
    <w:rsid w:val="000D5ADB"/>
    <w:rsid w:val="001531C6"/>
    <w:rsid w:val="00171861"/>
    <w:rsid w:val="00185799"/>
    <w:rsid w:val="001900AC"/>
    <w:rsid w:val="001A6EB5"/>
    <w:rsid w:val="001E7870"/>
    <w:rsid w:val="00224B9D"/>
    <w:rsid w:val="00246D42"/>
    <w:rsid w:val="0025372B"/>
    <w:rsid w:val="00276477"/>
    <w:rsid w:val="00277D8F"/>
    <w:rsid w:val="00295BBB"/>
    <w:rsid w:val="00296047"/>
    <w:rsid w:val="002B7A75"/>
    <w:rsid w:val="002C532A"/>
    <w:rsid w:val="002E67C3"/>
    <w:rsid w:val="002E72A1"/>
    <w:rsid w:val="002F7674"/>
    <w:rsid w:val="00322D27"/>
    <w:rsid w:val="003251D1"/>
    <w:rsid w:val="00331FE9"/>
    <w:rsid w:val="00336EBE"/>
    <w:rsid w:val="00387970"/>
    <w:rsid w:val="00394D83"/>
    <w:rsid w:val="00415588"/>
    <w:rsid w:val="00432340"/>
    <w:rsid w:val="00435A58"/>
    <w:rsid w:val="004409B8"/>
    <w:rsid w:val="0046642D"/>
    <w:rsid w:val="00474C24"/>
    <w:rsid w:val="00475BEB"/>
    <w:rsid w:val="00482969"/>
    <w:rsid w:val="004A213A"/>
    <w:rsid w:val="004A581D"/>
    <w:rsid w:val="004C068A"/>
    <w:rsid w:val="004E6094"/>
    <w:rsid w:val="004F4338"/>
    <w:rsid w:val="00536385"/>
    <w:rsid w:val="00547817"/>
    <w:rsid w:val="0056307E"/>
    <w:rsid w:val="00570E56"/>
    <w:rsid w:val="005939DE"/>
    <w:rsid w:val="005F6DC8"/>
    <w:rsid w:val="00601C36"/>
    <w:rsid w:val="00602CB4"/>
    <w:rsid w:val="00603CEB"/>
    <w:rsid w:val="00604FBD"/>
    <w:rsid w:val="00617CD4"/>
    <w:rsid w:val="00651957"/>
    <w:rsid w:val="00656CE6"/>
    <w:rsid w:val="0068601B"/>
    <w:rsid w:val="006A7971"/>
    <w:rsid w:val="006D04B3"/>
    <w:rsid w:val="006D5CAA"/>
    <w:rsid w:val="00711157"/>
    <w:rsid w:val="007132DE"/>
    <w:rsid w:val="00732862"/>
    <w:rsid w:val="00734FEB"/>
    <w:rsid w:val="00746D1A"/>
    <w:rsid w:val="00753EBF"/>
    <w:rsid w:val="00781784"/>
    <w:rsid w:val="0078399F"/>
    <w:rsid w:val="007853C0"/>
    <w:rsid w:val="0079732F"/>
    <w:rsid w:val="007A0258"/>
    <w:rsid w:val="007A6BE9"/>
    <w:rsid w:val="007B1864"/>
    <w:rsid w:val="007D6199"/>
    <w:rsid w:val="007E57AD"/>
    <w:rsid w:val="007F0012"/>
    <w:rsid w:val="00824A63"/>
    <w:rsid w:val="00835651"/>
    <w:rsid w:val="00845DA3"/>
    <w:rsid w:val="00860645"/>
    <w:rsid w:val="00885A22"/>
    <w:rsid w:val="008B5E16"/>
    <w:rsid w:val="008C21F3"/>
    <w:rsid w:val="008E0753"/>
    <w:rsid w:val="00904492"/>
    <w:rsid w:val="009520AA"/>
    <w:rsid w:val="00961480"/>
    <w:rsid w:val="009A5BCC"/>
    <w:rsid w:val="009B01F2"/>
    <w:rsid w:val="00A114A6"/>
    <w:rsid w:val="00A214C8"/>
    <w:rsid w:val="00A61BEF"/>
    <w:rsid w:val="00A87D36"/>
    <w:rsid w:val="00A97CD9"/>
    <w:rsid w:val="00AD0786"/>
    <w:rsid w:val="00AE3C51"/>
    <w:rsid w:val="00AF7783"/>
    <w:rsid w:val="00B13DB7"/>
    <w:rsid w:val="00B231F4"/>
    <w:rsid w:val="00B24366"/>
    <w:rsid w:val="00B4038E"/>
    <w:rsid w:val="00BC18BF"/>
    <w:rsid w:val="00BC7D6A"/>
    <w:rsid w:val="00BE2087"/>
    <w:rsid w:val="00BE29A4"/>
    <w:rsid w:val="00BE5B10"/>
    <w:rsid w:val="00BF4F96"/>
    <w:rsid w:val="00C01877"/>
    <w:rsid w:val="00C311D6"/>
    <w:rsid w:val="00C50001"/>
    <w:rsid w:val="00C57176"/>
    <w:rsid w:val="00C734BE"/>
    <w:rsid w:val="00C82A99"/>
    <w:rsid w:val="00C8439F"/>
    <w:rsid w:val="00C95A01"/>
    <w:rsid w:val="00CB10DC"/>
    <w:rsid w:val="00CB2F23"/>
    <w:rsid w:val="00CF7FB5"/>
    <w:rsid w:val="00D352A0"/>
    <w:rsid w:val="00D56ACE"/>
    <w:rsid w:val="00D84EA5"/>
    <w:rsid w:val="00D97CE6"/>
    <w:rsid w:val="00DB04CE"/>
    <w:rsid w:val="00DB23E1"/>
    <w:rsid w:val="00DD6F20"/>
    <w:rsid w:val="00E13664"/>
    <w:rsid w:val="00E276E3"/>
    <w:rsid w:val="00E6088F"/>
    <w:rsid w:val="00E77203"/>
    <w:rsid w:val="00E81131"/>
    <w:rsid w:val="00E864BC"/>
    <w:rsid w:val="00E87F64"/>
    <w:rsid w:val="00EA6A09"/>
    <w:rsid w:val="00EE01D1"/>
    <w:rsid w:val="00EF4DCB"/>
    <w:rsid w:val="00F02782"/>
    <w:rsid w:val="00F40572"/>
    <w:rsid w:val="00F447CC"/>
    <w:rsid w:val="00FA42A7"/>
    <w:rsid w:val="00FF3409"/>
    <w:rsid w:val="00FF7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  <o:rules v:ext="edit">
        <o:r id="V:Rule2" type="connector" idref="#自选图形 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01B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860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860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60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601B"/>
    <w:rPr>
      <w:sz w:val="18"/>
      <w:szCs w:val="18"/>
    </w:rPr>
  </w:style>
  <w:style w:type="paragraph" w:styleId="a5">
    <w:name w:val="Body Text"/>
    <w:basedOn w:val="a"/>
    <w:next w:val="a6"/>
    <w:link w:val="Char1"/>
    <w:rsid w:val="004C068A"/>
    <w:pPr>
      <w:spacing w:line="500" w:lineRule="exact"/>
    </w:pPr>
    <w:rPr>
      <w:kern w:val="0"/>
      <w:sz w:val="28"/>
    </w:rPr>
  </w:style>
  <w:style w:type="character" w:customStyle="1" w:styleId="Char1">
    <w:name w:val="正文文本 Char"/>
    <w:basedOn w:val="a0"/>
    <w:link w:val="a5"/>
    <w:rsid w:val="004C068A"/>
    <w:rPr>
      <w:rFonts w:ascii="Times New Roman" w:eastAsia="宋体" w:hAnsi="Times New Roman" w:cs="Times New Roman"/>
      <w:kern w:val="0"/>
      <w:sz w:val="28"/>
      <w:szCs w:val="20"/>
    </w:rPr>
  </w:style>
  <w:style w:type="paragraph" w:styleId="a6">
    <w:name w:val="Quote"/>
    <w:basedOn w:val="a"/>
    <w:next w:val="a"/>
    <w:link w:val="Char2"/>
    <w:uiPriority w:val="29"/>
    <w:qFormat/>
    <w:rsid w:val="004C068A"/>
    <w:rPr>
      <w:i/>
      <w:iCs/>
      <w:color w:val="000000" w:themeColor="text1"/>
    </w:rPr>
  </w:style>
  <w:style w:type="character" w:customStyle="1" w:styleId="Char2">
    <w:name w:val="引用 Char"/>
    <w:basedOn w:val="a0"/>
    <w:link w:val="a6"/>
    <w:uiPriority w:val="29"/>
    <w:rsid w:val="004C068A"/>
    <w:rPr>
      <w:rFonts w:ascii="Times New Roman" w:eastAsia="宋体" w:hAnsi="Times New Roman" w:cs="Times New Roman"/>
      <w:i/>
      <w:iCs/>
      <w:color w:val="000000" w:themeColor="text1"/>
      <w:szCs w:val="20"/>
    </w:rPr>
  </w:style>
  <w:style w:type="paragraph" w:styleId="a7">
    <w:name w:val="Balloon Text"/>
    <w:basedOn w:val="a"/>
    <w:link w:val="Char3"/>
    <w:uiPriority w:val="99"/>
    <w:semiHidden/>
    <w:unhideWhenUsed/>
    <w:rsid w:val="002F7674"/>
    <w:rPr>
      <w:sz w:val="18"/>
      <w:szCs w:val="18"/>
    </w:rPr>
  </w:style>
  <w:style w:type="character" w:customStyle="1" w:styleId="Char3">
    <w:name w:val="批注框文本 Char"/>
    <w:basedOn w:val="a0"/>
    <w:link w:val="a7"/>
    <w:uiPriority w:val="99"/>
    <w:semiHidden/>
    <w:rsid w:val="002F767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0962E6-026E-46CA-A399-2893E3178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1</Pages>
  <Words>60</Words>
  <Characters>345</Characters>
  <Application>Microsoft Office Word</Application>
  <DocSecurity>0</DocSecurity>
  <Lines>2</Lines>
  <Paragraphs>1</Paragraphs>
  <ScaleCrop>false</ScaleCrop>
  <Company/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</dc:creator>
  <cp:lastModifiedBy>201</cp:lastModifiedBy>
  <cp:revision>72</cp:revision>
  <cp:lastPrinted>2026-03-06T06:06:00Z</cp:lastPrinted>
  <dcterms:created xsi:type="dcterms:W3CDTF">2019-08-27T02:01:00Z</dcterms:created>
  <dcterms:modified xsi:type="dcterms:W3CDTF">2026-03-06T06:10:00Z</dcterms:modified>
</cp:coreProperties>
</file>