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BE9" w:rsidRDefault="007A6BE9" w:rsidP="007A6BE9">
      <w:pPr>
        <w:adjustRightInd w:val="0"/>
        <w:snapToGrid w:val="0"/>
        <w:spacing w:line="360" w:lineRule="auto"/>
        <w:rPr>
          <w:rFonts w:eastAsia="仿宋" w:hAnsi="仿宋"/>
          <w:sz w:val="32"/>
          <w:szCs w:val="32"/>
        </w:rPr>
      </w:pPr>
      <w:r>
        <w:rPr>
          <w:rFonts w:eastAsia="仿宋" w:hAnsi="仿宋" w:hint="eastAsia"/>
          <w:sz w:val="32"/>
          <w:szCs w:val="32"/>
        </w:rPr>
        <w:t>附件</w:t>
      </w:r>
    </w:p>
    <w:p w:rsidR="00C734BE" w:rsidRPr="007853C0" w:rsidRDefault="007A6BE9" w:rsidP="007A6BE9">
      <w:pPr>
        <w:adjustRightInd w:val="0"/>
        <w:snapToGrid w:val="0"/>
        <w:spacing w:line="360" w:lineRule="auto"/>
        <w:jc w:val="center"/>
        <w:rPr>
          <w:rFonts w:eastAsia="仿宋" w:hAnsi="仿宋"/>
          <w:b/>
          <w:sz w:val="32"/>
          <w:szCs w:val="32"/>
        </w:rPr>
      </w:pPr>
      <w:r w:rsidRPr="007853C0">
        <w:rPr>
          <w:rFonts w:eastAsia="仿宋" w:hAnsi="仿宋" w:hint="eastAsia"/>
          <w:b/>
          <w:sz w:val="32"/>
          <w:szCs w:val="32"/>
        </w:rPr>
        <w:t>中国林学会团体标准立项目录</w:t>
      </w:r>
    </w:p>
    <w:tbl>
      <w:tblPr>
        <w:tblW w:w="4881" w:type="pct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5"/>
        <w:gridCol w:w="4228"/>
        <w:gridCol w:w="3919"/>
      </w:tblGrid>
      <w:tr w:rsidR="007B1864" w:rsidRPr="007B1864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序号</w:t>
            </w:r>
          </w:p>
        </w:tc>
        <w:tc>
          <w:tcPr>
            <w:tcW w:w="2343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标准</w:t>
            </w:r>
            <w:r w:rsidR="006D04B3" w:rsidRPr="007B1864">
              <w:rPr>
                <w:rFonts w:eastAsia="仿宋" w:hAnsi="仿宋" w:hint="eastAsia"/>
                <w:sz w:val="30"/>
                <w:szCs w:val="30"/>
              </w:rPr>
              <w:t>草案</w:t>
            </w:r>
            <w:r w:rsidRPr="007B1864">
              <w:rPr>
                <w:rFonts w:eastAsia="仿宋" w:hAnsi="仿宋" w:hint="eastAsia"/>
                <w:sz w:val="30"/>
                <w:szCs w:val="30"/>
              </w:rPr>
              <w:t>名称</w:t>
            </w:r>
          </w:p>
        </w:tc>
        <w:tc>
          <w:tcPr>
            <w:tcW w:w="2172" w:type="pct"/>
            <w:vAlign w:val="center"/>
          </w:tcPr>
          <w:p w:rsidR="007F0012" w:rsidRPr="007B1864" w:rsidRDefault="007F0012" w:rsidP="007F0012">
            <w:pPr>
              <w:adjustRightInd w:val="0"/>
              <w:snapToGrid w:val="0"/>
              <w:jc w:val="center"/>
              <w:rPr>
                <w:rFonts w:eastAsia="仿宋" w:hAnsi="仿宋"/>
                <w:sz w:val="30"/>
                <w:szCs w:val="30"/>
              </w:rPr>
            </w:pPr>
            <w:r w:rsidRPr="007B1864">
              <w:rPr>
                <w:rFonts w:eastAsia="仿宋" w:hAnsi="仿宋" w:hint="eastAsia"/>
                <w:sz w:val="30"/>
                <w:szCs w:val="30"/>
              </w:rPr>
              <w:t>牵头编制单位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7F00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0" w:name="OLE_LINK50"/>
            <w:bookmarkStart w:id="1" w:name="OLE_LINK51"/>
            <w:bookmarkStart w:id="2" w:name="OLE_LINK64"/>
            <w:bookmarkStart w:id="3" w:name="OLE_LINK27"/>
            <w:bookmarkStart w:id="4" w:name="OLE_LINK28"/>
            <w:r>
              <w:rPr>
                <w:rFonts w:ascii="仿宋_GB2312" w:eastAsia="仿宋_GB2312" w:hAnsi="宋体" w:hint="eastAsia"/>
                <w:sz w:val="28"/>
                <w:szCs w:val="28"/>
              </w:rPr>
              <w:t>林下经济发展技术指南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bookmarkStart w:id="5" w:name="OLE_LINK22"/>
            <w:r>
              <w:rPr>
                <w:rFonts w:ascii="仿宋_GB2312" w:eastAsia="仿宋_GB2312" w:hAnsi="宋体" w:hint="eastAsia"/>
                <w:sz w:val="28"/>
                <w:szCs w:val="28"/>
              </w:rPr>
              <w:t>中国林业科学研究院</w:t>
            </w:r>
            <w:bookmarkEnd w:id="5"/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林下经济产品目录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中国林业科学研究院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1E256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6" w:name="OLE_LINK15"/>
            <w:bookmarkStart w:id="7" w:name="OLE_LINK16"/>
            <w:r>
              <w:rPr>
                <w:rFonts w:ascii="仿宋_GB2312" w:eastAsia="仿宋_GB2312" w:hAnsi="宋体" w:hint="eastAsia"/>
                <w:sz w:val="28"/>
                <w:szCs w:val="28"/>
              </w:rPr>
              <w:t>林下标准地建设与服务规范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福建省南平市林业局</w:t>
            </w:r>
          </w:p>
        </w:tc>
      </w:tr>
      <w:bookmarkEnd w:id="6"/>
      <w:bookmarkEnd w:id="7"/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517B63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8" w:name="OLE_LINK47"/>
            <w:bookmarkStart w:id="9" w:name="OLE_LINK48"/>
            <w:bookmarkStart w:id="10" w:name="OLE_LINK59"/>
            <w:r>
              <w:rPr>
                <w:rFonts w:ascii="仿宋_GB2312" w:eastAsia="仿宋_GB2312" w:hAnsi="宋体" w:hint="eastAsia"/>
                <w:sz w:val="28"/>
                <w:szCs w:val="28"/>
              </w:rPr>
              <w:t>核桃焦叶症防治与配套栽培技术规程</w:t>
            </w:r>
            <w:bookmarkEnd w:id="8"/>
            <w:bookmarkEnd w:id="9"/>
            <w:bookmarkEnd w:id="10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中国林业科学研究院</w:t>
            </w:r>
            <w:bookmarkStart w:id="11" w:name="OLE_LINK49"/>
            <w:r>
              <w:rPr>
                <w:rFonts w:ascii="仿宋_GB2312" w:eastAsia="仿宋_GB2312" w:hAnsi="宋体" w:hint="eastAsia"/>
                <w:sz w:val="28"/>
                <w:szCs w:val="28"/>
              </w:rPr>
              <w:t>林业研究所</w:t>
            </w:r>
            <w:bookmarkEnd w:id="11"/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2" w:name="OLE_LINK60"/>
            <w:bookmarkStart w:id="13" w:name="OLE_LINK61"/>
            <w:r>
              <w:rPr>
                <w:rFonts w:ascii="仿宋_GB2312" w:eastAsia="仿宋_GB2312" w:hAnsi="宋体" w:hint="eastAsia"/>
                <w:sz w:val="28"/>
                <w:szCs w:val="28"/>
              </w:rPr>
              <w:t>杉木人工林固碳增汇技术规程</w:t>
            </w:r>
            <w:bookmarkEnd w:id="12"/>
            <w:bookmarkEnd w:id="13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中国林业科学研究院林业研究所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4" w:name="OLE_LINK55"/>
            <w:bookmarkStart w:id="15" w:name="OLE_LINK56"/>
            <w:r>
              <w:rPr>
                <w:rFonts w:ascii="仿宋_GB2312" w:eastAsia="仿宋_GB2312" w:hAnsi="宋体" w:hint="eastAsia"/>
                <w:sz w:val="28"/>
                <w:szCs w:val="28"/>
              </w:rPr>
              <w:t>森林AI数据集建设规范</w:t>
            </w:r>
            <w:bookmarkEnd w:id="14"/>
            <w:bookmarkEnd w:id="15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上海岩易科技有限公司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6" w:name="OLE_LINK54"/>
            <w:r>
              <w:rPr>
                <w:rFonts w:ascii="仿宋_GB2312" w:eastAsia="仿宋_GB2312" w:hAnsi="宋体" w:hint="eastAsia"/>
                <w:sz w:val="28"/>
                <w:szCs w:val="28"/>
              </w:rPr>
              <w:t>边坡喷播绿化工程规范</w:t>
            </w:r>
            <w:bookmarkEnd w:id="16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北京林业大学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7" w:name="OLE_LINK57"/>
            <w:bookmarkStart w:id="18" w:name="OLE_LINK58"/>
            <w:r>
              <w:rPr>
                <w:rFonts w:ascii="仿宋_GB2312" w:eastAsia="仿宋_GB2312" w:hAnsi="宋体" w:hint="eastAsia"/>
                <w:sz w:val="28"/>
                <w:szCs w:val="28"/>
              </w:rPr>
              <w:t>华南梅花鹿病原微生物检测技术规范</w:t>
            </w:r>
            <w:bookmarkEnd w:id="17"/>
            <w:bookmarkEnd w:id="18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浙江农林大学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华南梅花鹿安全救护技术规范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浙江农林大学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B6649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林麝疫病检测技术规范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浙江农林大学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DD39EE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FF750F">
              <w:rPr>
                <w:rFonts w:eastAsia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种用林麝调运技术规范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浙江农林大学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19" w:name="OLE_LINK36"/>
            <w:bookmarkStart w:id="20" w:name="OLE_LINK37"/>
            <w:r>
              <w:rPr>
                <w:rFonts w:ascii="仿宋_GB2312" w:eastAsia="仿宋_GB2312" w:hAnsi="宋体" w:hint="eastAsia"/>
                <w:sz w:val="28"/>
                <w:szCs w:val="28"/>
              </w:rPr>
              <w:t>黑麂</w:t>
            </w:r>
            <w:bookmarkEnd w:id="19"/>
            <w:bookmarkEnd w:id="20"/>
            <w:r>
              <w:rPr>
                <w:rFonts w:ascii="仿宋_GB2312" w:eastAsia="仿宋_GB2312" w:hAnsi="宋体" w:hint="eastAsia"/>
                <w:sz w:val="28"/>
                <w:szCs w:val="28"/>
              </w:rPr>
              <w:t>非损伤性</w:t>
            </w:r>
            <w:bookmarkStart w:id="21" w:name="OLE_LINK45"/>
            <w:bookmarkStart w:id="22" w:name="OLE_LINK46"/>
            <w:r>
              <w:rPr>
                <w:rFonts w:ascii="仿宋_GB2312" w:eastAsia="仿宋_GB2312" w:hAnsi="宋体" w:hint="eastAsia"/>
                <w:sz w:val="28"/>
                <w:szCs w:val="28"/>
              </w:rPr>
              <w:t>遗传分析</w:t>
            </w:r>
            <w:bookmarkEnd w:id="21"/>
            <w:bookmarkEnd w:id="22"/>
            <w:r>
              <w:rPr>
                <w:rFonts w:ascii="仿宋_GB2312" w:eastAsia="仿宋_GB2312" w:hAnsi="宋体" w:hint="eastAsia"/>
                <w:sz w:val="28"/>
                <w:szCs w:val="28"/>
              </w:rPr>
              <w:t>与种群遗传健康评价技术规程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朱</w:t>
            </w:r>
            <w:r>
              <w:rPr>
                <w:rFonts w:ascii="宋体" w:hAnsi="宋体" w:cs="宋体" w:hint="eastAsia"/>
                <w:sz w:val="28"/>
                <w:szCs w:val="28"/>
              </w:rPr>
              <w:t>鹮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个体间遗传距离计算及种群遗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传多样性评估技术规程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bookmarkStart w:id="23" w:name="OLE_LINK1"/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  <w:bookmarkEnd w:id="23"/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24" w:name="OLE_LINK62"/>
            <w:bookmarkStart w:id="25" w:name="OLE_LINK63"/>
            <w:r>
              <w:rPr>
                <w:rFonts w:ascii="仿宋_GB2312" w:eastAsia="仿宋_GB2312" w:hAnsi="宋体" w:hint="eastAsia"/>
                <w:sz w:val="28"/>
                <w:szCs w:val="28"/>
              </w:rPr>
              <w:t>朱</w:t>
            </w:r>
            <w:r>
              <w:rPr>
                <w:rFonts w:ascii="宋体" w:hAnsi="宋体" w:cs="宋体" w:hint="eastAsia"/>
                <w:sz w:val="28"/>
                <w:szCs w:val="28"/>
              </w:rPr>
              <w:t>鹮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南方种群野化训练和野外放归规程</w:t>
            </w:r>
            <w:bookmarkEnd w:id="24"/>
            <w:bookmarkEnd w:id="25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朱</w:t>
            </w:r>
            <w:r>
              <w:rPr>
                <w:rFonts w:ascii="宋体" w:hAnsi="宋体" w:cs="宋体" w:hint="eastAsia"/>
                <w:sz w:val="28"/>
                <w:szCs w:val="28"/>
              </w:rPr>
              <w:t>鹮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野外放归个体追踪数据处理与行为分析规程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bookmarkStart w:id="26" w:name="OLE_LINK52"/>
            <w:bookmarkStart w:id="27" w:name="OLE_LINK53"/>
            <w:r>
              <w:rPr>
                <w:rFonts w:ascii="仿宋_GB2312" w:eastAsia="仿宋_GB2312" w:hAnsi="宋体" w:hint="eastAsia"/>
                <w:sz w:val="28"/>
                <w:szCs w:val="28"/>
              </w:rPr>
              <w:t>朱</w:t>
            </w:r>
            <w:r>
              <w:rPr>
                <w:rFonts w:ascii="宋体" w:hAnsi="宋体" w:cs="宋体" w:hint="eastAsia"/>
                <w:sz w:val="28"/>
                <w:szCs w:val="28"/>
              </w:rPr>
              <w:t>鹮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野化训练成效评估技术规程</w:t>
            </w:r>
            <w:bookmarkEnd w:id="26"/>
            <w:bookmarkEnd w:id="27"/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</w:p>
        </w:tc>
      </w:tr>
      <w:tr w:rsidR="00B109F1" w:rsidRPr="00FF750F" w:rsidTr="00602CB4">
        <w:trPr>
          <w:trHeight w:val="653"/>
          <w:jc w:val="center"/>
        </w:trPr>
        <w:tc>
          <w:tcPr>
            <w:tcW w:w="485" w:type="pct"/>
            <w:vAlign w:val="center"/>
          </w:tcPr>
          <w:p w:rsidR="00B109F1" w:rsidRPr="00FF750F" w:rsidRDefault="00B109F1" w:rsidP="0005388D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343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朱</w:t>
            </w:r>
            <w:r>
              <w:rPr>
                <w:rFonts w:ascii="宋体" w:hAnsi="宋体" w:cs="宋体" w:hint="eastAsia"/>
                <w:sz w:val="28"/>
                <w:szCs w:val="28"/>
              </w:rPr>
              <w:t>鹮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主要寄生虫病防控技术规范</w:t>
            </w:r>
          </w:p>
        </w:tc>
        <w:tc>
          <w:tcPr>
            <w:tcW w:w="2172" w:type="pct"/>
            <w:vAlign w:val="center"/>
          </w:tcPr>
          <w:p w:rsidR="00B109F1" w:rsidRDefault="00B109F1" w:rsidP="0005388D">
            <w:pPr>
              <w:adjustRightInd w:val="0"/>
              <w:snapToGrid w:val="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德清县生态林业综合服务中心</w:t>
            </w:r>
          </w:p>
        </w:tc>
      </w:tr>
    </w:tbl>
    <w:p w:rsidR="007A6BE9" w:rsidRPr="007A6BE9" w:rsidRDefault="007A6BE9" w:rsidP="007A6BE9">
      <w:pPr>
        <w:adjustRightInd w:val="0"/>
        <w:snapToGrid w:val="0"/>
        <w:spacing w:line="360" w:lineRule="auto"/>
        <w:jc w:val="center"/>
      </w:pPr>
    </w:p>
    <w:sectPr w:rsidR="007A6BE9" w:rsidRPr="007A6BE9" w:rsidSect="00FF3409">
      <w:footerReference w:type="default" r:id="rId7"/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D83" w:rsidRDefault="00394D83" w:rsidP="0068601B">
      <w:r>
        <w:separator/>
      </w:r>
    </w:p>
  </w:endnote>
  <w:endnote w:type="continuationSeparator" w:id="0">
    <w:p w:rsidR="00394D83" w:rsidRDefault="00394D83" w:rsidP="006860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DCB" w:rsidRDefault="00EF4DCB">
    <w:pPr>
      <w:pStyle w:val="a4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D83" w:rsidRDefault="00394D83" w:rsidP="0068601B">
      <w:r>
        <w:separator/>
      </w:r>
    </w:p>
  </w:footnote>
  <w:footnote w:type="continuationSeparator" w:id="0">
    <w:p w:rsidR="00394D83" w:rsidRDefault="00394D83" w:rsidP="006860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8601B"/>
    <w:rsid w:val="0000609B"/>
    <w:rsid w:val="00010C38"/>
    <w:rsid w:val="000559AC"/>
    <w:rsid w:val="000709BC"/>
    <w:rsid w:val="000D5ADB"/>
    <w:rsid w:val="001531C6"/>
    <w:rsid w:val="00171861"/>
    <w:rsid w:val="00185799"/>
    <w:rsid w:val="001900AC"/>
    <w:rsid w:val="001A6EB5"/>
    <w:rsid w:val="001E7870"/>
    <w:rsid w:val="00224B9D"/>
    <w:rsid w:val="00246D42"/>
    <w:rsid w:val="0025372B"/>
    <w:rsid w:val="00276477"/>
    <w:rsid w:val="00277D8F"/>
    <w:rsid w:val="00295BBB"/>
    <w:rsid w:val="00296047"/>
    <w:rsid w:val="002B7A75"/>
    <w:rsid w:val="002C532A"/>
    <w:rsid w:val="002E67C3"/>
    <w:rsid w:val="002E72A1"/>
    <w:rsid w:val="002F7674"/>
    <w:rsid w:val="00322D27"/>
    <w:rsid w:val="003251D1"/>
    <w:rsid w:val="00331FE9"/>
    <w:rsid w:val="00336EBE"/>
    <w:rsid w:val="00387970"/>
    <w:rsid w:val="00394D83"/>
    <w:rsid w:val="00415588"/>
    <w:rsid w:val="00432340"/>
    <w:rsid w:val="00435A58"/>
    <w:rsid w:val="004409B8"/>
    <w:rsid w:val="0046642D"/>
    <w:rsid w:val="00474C24"/>
    <w:rsid w:val="00475BEB"/>
    <w:rsid w:val="00482969"/>
    <w:rsid w:val="004A213A"/>
    <w:rsid w:val="004A581D"/>
    <w:rsid w:val="004C068A"/>
    <w:rsid w:val="004E6094"/>
    <w:rsid w:val="004F4338"/>
    <w:rsid w:val="00536385"/>
    <w:rsid w:val="00547817"/>
    <w:rsid w:val="0056307E"/>
    <w:rsid w:val="00570E56"/>
    <w:rsid w:val="005939DE"/>
    <w:rsid w:val="005F6DC8"/>
    <w:rsid w:val="00601C36"/>
    <w:rsid w:val="00602CB4"/>
    <w:rsid w:val="00603CEB"/>
    <w:rsid w:val="00604FBD"/>
    <w:rsid w:val="00617CD4"/>
    <w:rsid w:val="00651957"/>
    <w:rsid w:val="00656CE6"/>
    <w:rsid w:val="0068601B"/>
    <w:rsid w:val="006A7971"/>
    <w:rsid w:val="006D04B3"/>
    <w:rsid w:val="006D5CAA"/>
    <w:rsid w:val="00711157"/>
    <w:rsid w:val="007132DE"/>
    <w:rsid w:val="00732862"/>
    <w:rsid w:val="00734FEB"/>
    <w:rsid w:val="00746D1A"/>
    <w:rsid w:val="00753EBF"/>
    <w:rsid w:val="00781784"/>
    <w:rsid w:val="0078399F"/>
    <w:rsid w:val="007853C0"/>
    <w:rsid w:val="0079732F"/>
    <w:rsid w:val="007A0258"/>
    <w:rsid w:val="007A6BE9"/>
    <w:rsid w:val="007B1864"/>
    <w:rsid w:val="007D6199"/>
    <w:rsid w:val="007E57AD"/>
    <w:rsid w:val="007F0012"/>
    <w:rsid w:val="00824A63"/>
    <w:rsid w:val="00835651"/>
    <w:rsid w:val="00845DA3"/>
    <w:rsid w:val="00860645"/>
    <w:rsid w:val="00885A22"/>
    <w:rsid w:val="008B5E16"/>
    <w:rsid w:val="008C21F3"/>
    <w:rsid w:val="008E0753"/>
    <w:rsid w:val="00904492"/>
    <w:rsid w:val="009520AA"/>
    <w:rsid w:val="00961480"/>
    <w:rsid w:val="009A5BCC"/>
    <w:rsid w:val="009B01F2"/>
    <w:rsid w:val="00A114A6"/>
    <w:rsid w:val="00A214C8"/>
    <w:rsid w:val="00A61BEF"/>
    <w:rsid w:val="00A87D36"/>
    <w:rsid w:val="00A97CD9"/>
    <w:rsid w:val="00AD0786"/>
    <w:rsid w:val="00AE3C51"/>
    <w:rsid w:val="00AF7783"/>
    <w:rsid w:val="00B109F1"/>
    <w:rsid w:val="00B13DB7"/>
    <w:rsid w:val="00B231F4"/>
    <w:rsid w:val="00B24366"/>
    <w:rsid w:val="00B4038E"/>
    <w:rsid w:val="00BC18BF"/>
    <w:rsid w:val="00BC7D6A"/>
    <w:rsid w:val="00BE2087"/>
    <w:rsid w:val="00BE29A4"/>
    <w:rsid w:val="00BE5B10"/>
    <w:rsid w:val="00BF4F96"/>
    <w:rsid w:val="00C01877"/>
    <w:rsid w:val="00C311D6"/>
    <w:rsid w:val="00C50001"/>
    <w:rsid w:val="00C57176"/>
    <w:rsid w:val="00C734BE"/>
    <w:rsid w:val="00C82A99"/>
    <w:rsid w:val="00C8439F"/>
    <w:rsid w:val="00C95A01"/>
    <w:rsid w:val="00CB10DC"/>
    <w:rsid w:val="00CB2F23"/>
    <w:rsid w:val="00CF7FB5"/>
    <w:rsid w:val="00D352A0"/>
    <w:rsid w:val="00D56ACE"/>
    <w:rsid w:val="00D84EA5"/>
    <w:rsid w:val="00D97CE6"/>
    <w:rsid w:val="00DB04CE"/>
    <w:rsid w:val="00DB23E1"/>
    <w:rsid w:val="00DD6F20"/>
    <w:rsid w:val="00E13664"/>
    <w:rsid w:val="00E276E3"/>
    <w:rsid w:val="00E6088F"/>
    <w:rsid w:val="00E77203"/>
    <w:rsid w:val="00E81131"/>
    <w:rsid w:val="00E864BC"/>
    <w:rsid w:val="00E87F64"/>
    <w:rsid w:val="00EA6A09"/>
    <w:rsid w:val="00ED1A9A"/>
    <w:rsid w:val="00EE01D1"/>
    <w:rsid w:val="00EF4DCB"/>
    <w:rsid w:val="00F02782"/>
    <w:rsid w:val="00F40572"/>
    <w:rsid w:val="00F447CC"/>
    <w:rsid w:val="00FA42A7"/>
    <w:rsid w:val="00FF3409"/>
    <w:rsid w:val="00FF7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01B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86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60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60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601B"/>
    <w:rPr>
      <w:sz w:val="18"/>
      <w:szCs w:val="18"/>
    </w:rPr>
  </w:style>
  <w:style w:type="paragraph" w:styleId="a5">
    <w:name w:val="Body Text"/>
    <w:basedOn w:val="a"/>
    <w:next w:val="a6"/>
    <w:link w:val="Char1"/>
    <w:rsid w:val="004C068A"/>
    <w:pPr>
      <w:spacing w:line="500" w:lineRule="exact"/>
    </w:pPr>
    <w:rPr>
      <w:kern w:val="0"/>
      <w:sz w:val="28"/>
    </w:rPr>
  </w:style>
  <w:style w:type="character" w:customStyle="1" w:styleId="Char1">
    <w:name w:val="正文文本 Char"/>
    <w:basedOn w:val="a0"/>
    <w:link w:val="a5"/>
    <w:rsid w:val="004C068A"/>
    <w:rPr>
      <w:rFonts w:ascii="Times New Roman" w:eastAsia="宋体" w:hAnsi="Times New Roman" w:cs="Times New Roman"/>
      <w:kern w:val="0"/>
      <w:sz w:val="28"/>
      <w:szCs w:val="20"/>
    </w:rPr>
  </w:style>
  <w:style w:type="paragraph" w:styleId="a6">
    <w:name w:val="Quote"/>
    <w:basedOn w:val="a"/>
    <w:next w:val="a"/>
    <w:link w:val="Char2"/>
    <w:uiPriority w:val="29"/>
    <w:qFormat/>
    <w:rsid w:val="004C068A"/>
    <w:rPr>
      <w:i/>
      <w:iCs/>
      <w:color w:val="000000" w:themeColor="text1"/>
    </w:rPr>
  </w:style>
  <w:style w:type="character" w:customStyle="1" w:styleId="Char2">
    <w:name w:val="引用 Char"/>
    <w:basedOn w:val="a0"/>
    <w:link w:val="a6"/>
    <w:uiPriority w:val="29"/>
    <w:rsid w:val="004C068A"/>
    <w:rPr>
      <w:rFonts w:ascii="Times New Roman" w:eastAsia="宋体" w:hAnsi="Times New Roman" w:cs="Times New Roman"/>
      <w:i/>
      <w:iCs/>
      <w:color w:val="000000" w:themeColor="text1"/>
      <w:szCs w:val="20"/>
    </w:rPr>
  </w:style>
  <w:style w:type="paragraph" w:styleId="a7">
    <w:name w:val="Balloon Text"/>
    <w:basedOn w:val="a"/>
    <w:link w:val="Char3"/>
    <w:uiPriority w:val="99"/>
    <w:semiHidden/>
    <w:unhideWhenUsed/>
    <w:rsid w:val="002F7674"/>
    <w:rPr>
      <w:sz w:val="18"/>
      <w:szCs w:val="18"/>
    </w:rPr>
  </w:style>
  <w:style w:type="character" w:customStyle="1" w:styleId="Char3">
    <w:name w:val="批注框文本 Char"/>
    <w:basedOn w:val="a0"/>
    <w:link w:val="a7"/>
    <w:uiPriority w:val="99"/>
    <w:semiHidden/>
    <w:rsid w:val="002F767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272DAA-095B-46C9-9AF2-2C6BB0C8C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81</Words>
  <Characters>464</Characters>
  <Application>Microsoft Office Word</Application>
  <DocSecurity>0</DocSecurity>
  <Lines>3</Lines>
  <Paragraphs>1</Paragraphs>
  <ScaleCrop>false</ScaleCrop>
  <Company/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</dc:creator>
  <cp:lastModifiedBy>201</cp:lastModifiedBy>
  <cp:revision>73</cp:revision>
  <cp:lastPrinted>2026-03-06T06:06:00Z</cp:lastPrinted>
  <dcterms:created xsi:type="dcterms:W3CDTF">2019-08-27T02:01:00Z</dcterms:created>
  <dcterms:modified xsi:type="dcterms:W3CDTF">2026-05-21T08:24:00Z</dcterms:modified>
</cp:coreProperties>
</file>