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FDC8E7">
      <w:pPr>
        <w:spacing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附件</w:t>
      </w: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 </w:t>
      </w:r>
    </w:p>
    <w:p w14:paraId="4C0B7C47">
      <w:pPr>
        <w:widowControl/>
        <w:jc w:val="center"/>
        <w:rPr>
          <w:rFonts w:hint="eastAsia" w:ascii="小标宋" w:hAnsi="黑体" w:eastAsia="小标宋" w:cs="Times New Roman"/>
          <w:kern w:val="0"/>
          <w:sz w:val="36"/>
          <w:szCs w:val="36"/>
          <w:lang w:eastAsia="zh-CN"/>
        </w:rPr>
      </w:pPr>
      <w:r>
        <w:rPr>
          <w:rFonts w:hint="eastAsia" w:ascii="小标宋" w:hAnsi="黑体" w:eastAsia="小标宋" w:cs="Times New Roman"/>
          <w:kern w:val="0"/>
          <w:sz w:val="36"/>
          <w:szCs w:val="36"/>
          <w:lang w:eastAsia="zh-CN"/>
        </w:rPr>
        <w:t>中国林学会团体标准复审清单</w:t>
      </w:r>
    </w:p>
    <w:tbl>
      <w:tblPr>
        <w:tblStyle w:val="4"/>
        <w:tblW w:w="499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830"/>
        <w:gridCol w:w="4110"/>
        <w:gridCol w:w="4035"/>
      </w:tblGrid>
      <w:tr w14:paraId="540CFF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tblHeader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F5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F0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标准编号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DC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标准名称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D0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牵头起草单位</w:t>
            </w:r>
          </w:p>
        </w:tc>
      </w:tr>
      <w:tr w14:paraId="5EB4D8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65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D0D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001-2018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330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林下经济术语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EB4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中国林学会</w:t>
            </w:r>
          </w:p>
        </w:tc>
      </w:tr>
      <w:tr w14:paraId="404CC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DC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155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002-2018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76F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无人机遥感监测异常变色木操作规程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176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重庆保绿丰生物科技有限公司</w:t>
            </w:r>
          </w:p>
        </w:tc>
      </w:tr>
      <w:tr w14:paraId="3B7F0B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FC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56F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003-2018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5CB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航空施药防控有害生物操作规程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69F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山东瑞达有害生物防控有限公司</w:t>
            </w:r>
          </w:p>
        </w:tc>
      </w:tr>
      <w:tr w14:paraId="7C77E8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1E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134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004-2018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73C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银杏叶生产技术规程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1D38C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江苏省邳州市农业委员会</w:t>
            </w:r>
          </w:p>
        </w:tc>
      </w:tr>
      <w:tr w14:paraId="420359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0E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933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005-2018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570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银杏播种育苗技术规程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029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江苏省邳州市农业委员会</w:t>
            </w:r>
          </w:p>
        </w:tc>
      </w:tr>
      <w:tr w14:paraId="375BB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D0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71A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001-2019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919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森林疗养基地建设技术导则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7BC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北京市林业碳汇工作办公室</w:t>
            </w:r>
          </w:p>
        </w:tc>
      </w:tr>
      <w:tr w14:paraId="43E89F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DF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D4E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002-2019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B99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北方栎类林结构化森林经营技术标准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783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中国林业科学研究院林业研究所</w:t>
            </w:r>
          </w:p>
        </w:tc>
      </w:tr>
      <w:tr w14:paraId="29CAC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42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C35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003-2019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D57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榛坚果收购等级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8F8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山东三羊榛缘生物科技有限公司</w:t>
            </w:r>
          </w:p>
        </w:tc>
      </w:tr>
      <w:tr w14:paraId="4F72D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D1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D14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004-2019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4AF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榛仁质量等级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2E3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山东三羊榛缘生物科技有限公司</w:t>
            </w:r>
          </w:p>
        </w:tc>
      </w:tr>
      <w:tr w14:paraId="7A8DF6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35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CCD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005-2019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01B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榛坚果贮藏规程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280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山东三羊榛缘生物科技有限公司</w:t>
            </w:r>
          </w:p>
        </w:tc>
      </w:tr>
      <w:tr w14:paraId="107D94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AF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57B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006-2019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787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榛子乳（露）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C1B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山东三羊榛缘生物科技有限公司</w:t>
            </w:r>
          </w:p>
        </w:tc>
      </w:tr>
      <w:tr w14:paraId="499786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26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856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007-2019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B2E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裹衣榛子仁（焙烤类）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1D3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山东三羊榛缘生物科技有限公司</w:t>
            </w:r>
          </w:p>
        </w:tc>
      </w:tr>
      <w:tr w14:paraId="30B44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2F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1A2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008-2019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BA5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压榨榛子油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E37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山东三羊榛缘生物科技有限公司</w:t>
            </w:r>
          </w:p>
        </w:tc>
      </w:tr>
      <w:tr w14:paraId="5B4DB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80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EFF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009-2019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3BA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竹木复合集装箱底板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521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福建和其昌竹业股份有限公司</w:t>
            </w:r>
          </w:p>
        </w:tc>
      </w:tr>
      <w:tr w14:paraId="08966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75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090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010-2019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E62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森林类自然教育基地建设导则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DB8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北京市林业碳汇工作办公室（国际合作办）</w:t>
            </w:r>
          </w:p>
        </w:tc>
      </w:tr>
      <w:tr w14:paraId="0DC02F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55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F06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011-2019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66E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自然教育标识设置规范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C5E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北京市林业碳汇工作办公室（国际合作办）</w:t>
            </w:r>
          </w:p>
        </w:tc>
      </w:tr>
      <w:tr w14:paraId="7442C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40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854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012-2019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F33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灵芝段木林下栽培技术规程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68F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吉林农业大学</w:t>
            </w:r>
          </w:p>
        </w:tc>
      </w:tr>
      <w:tr w14:paraId="00296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59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957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013-2019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5C9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蒙古栎播种育苗技术规程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97D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沈阳农业大学</w:t>
            </w:r>
          </w:p>
        </w:tc>
      </w:tr>
      <w:tr w14:paraId="702783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7D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758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014-2019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EC8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栎果陈醋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D23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晋中市宏艺生物科技有限公司</w:t>
            </w:r>
          </w:p>
        </w:tc>
      </w:tr>
      <w:tr w14:paraId="38BBA3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BC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F10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015-2019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E67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栎果甜黄酒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769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晋中市宏艺生物科技有限公司</w:t>
            </w:r>
          </w:p>
        </w:tc>
      </w:tr>
      <w:tr w14:paraId="7F1360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EE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5F7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001-2020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2C1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规格材产品认证规则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76B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中国林业科学研究院木材工业研究所</w:t>
            </w:r>
          </w:p>
        </w:tc>
      </w:tr>
      <w:tr w14:paraId="37D317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A7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811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002-2020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65A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结构用集成材产品认证规则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D98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中国林业科学研究院木材工业研究所</w:t>
            </w:r>
          </w:p>
        </w:tc>
      </w:tr>
      <w:tr w14:paraId="5B1315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61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2E5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003-2020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23C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白刺花培育技术规程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968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贵州省山地资源研究所</w:t>
            </w:r>
          </w:p>
        </w:tc>
      </w:tr>
      <w:tr w14:paraId="1F700B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C1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FC4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004-2020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4AF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西北地区土石山区华北落叶松人工林多功能经营技术规程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930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中国林业科学研究院森林生态环境与保护研究所</w:t>
            </w:r>
          </w:p>
        </w:tc>
      </w:tr>
      <w:tr w14:paraId="4BFAD5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E0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CCB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005-2020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6FB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亚热带低山丘陵区机械带状整地技术规程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8F4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中国林业科学研究院亚热带林业实验中心</w:t>
            </w:r>
          </w:p>
        </w:tc>
      </w:tr>
      <w:tr w14:paraId="1C0844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1C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5FF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001-2021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CBC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木姜叶柯栽培技术规程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99C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中国林业科学研究院亚热带林业研究所</w:t>
            </w:r>
          </w:p>
        </w:tc>
      </w:tr>
      <w:tr w14:paraId="2FCDEB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C4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BB6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002-2021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8F0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森林生态质量监测指标体系及技术规范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2FE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中国林业科学研究院森林生态环境与保护研究所</w:t>
            </w:r>
          </w:p>
        </w:tc>
      </w:tr>
      <w:tr w14:paraId="3B88F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C6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1E4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003-2021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B7C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核桃品种适应性评价技术规范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963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中国林业科学研究院林业研究所</w:t>
            </w:r>
          </w:p>
        </w:tc>
      </w:tr>
      <w:tr w14:paraId="5899CA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62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247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004-2021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D37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薄壳山核桃生态经济型品种评价技术规范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196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中国林业科学研究院亚热带林业研究所</w:t>
            </w:r>
          </w:p>
        </w:tc>
      </w:tr>
      <w:tr w14:paraId="6BF91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15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179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005-2021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D0E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油茶品种适应性评价技术规范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5D4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中国林业科学研究院亚热带林业研究所</w:t>
            </w:r>
          </w:p>
        </w:tc>
      </w:tr>
      <w:tr w14:paraId="7D622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62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F57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006-2021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EB9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人工林生长及环境因子信息采集物联网组网技术要求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29B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中国林业科学研究院资源信息研究所</w:t>
            </w:r>
          </w:p>
        </w:tc>
      </w:tr>
      <w:tr w14:paraId="3E2063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A8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14A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007-2021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E5E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人工林生长与环境因子物联网监测数据采集技术要求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A33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中国林业科学研究院资源信息研究所</w:t>
            </w:r>
          </w:p>
        </w:tc>
      </w:tr>
      <w:tr w14:paraId="743B34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85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E4C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008-2021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81E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无人机倾斜摄影测量人工林单木参数提取技术规程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36D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北京林业大学</w:t>
            </w:r>
          </w:p>
        </w:tc>
      </w:tr>
      <w:tr w14:paraId="71BFC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2C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796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009-2021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491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高–中空间分辨率卫星影像融合的桉树林分布提取技术规程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72C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福建师范大学</w:t>
            </w:r>
          </w:p>
        </w:tc>
      </w:tr>
      <w:tr w14:paraId="6F828F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B7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978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010-2021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142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短轮伐期速生人工纯林林龄遥感监测技术规程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F48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中国科学院空天信息创新研究院</w:t>
            </w:r>
          </w:p>
        </w:tc>
      </w:tr>
      <w:tr w14:paraId="131D79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E0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E70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011-2021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D15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区域人工林蓄积量遥感监测技术规程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8DF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中国航天科工信息技术研究院</w:t>
            </w:r>
          </w:p>
        </w:tc>
      </w:tr>
      <w:tr w14:paraId="63C490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E8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7AC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012-2021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7D5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区域人工林资源面积遥感监测技术规程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EA9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中国航天科工信息技术研究院</w:t>
            </w:r>
          </w:p>
        </w:tc>
      </w:tr>
      <w:tr w14:paraId="1E4A25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56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016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013-2021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C58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机载激光雷达人工林高度信息提取技术规范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4B1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南京林业大学</w:t>
            </w:r>
          </w:p>
        </w:tc>
      </w:tr>
      <w:tr w14:paraId="33AF50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14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CA5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014-2021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49C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机载激光雷达人工林蓄积量估算技术规范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508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南京林业大学</w:t>
            </w:r>
          </w:p>
        </w:tc>
      </w:tr>
      <w:tr w14:paraId="6B2422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1C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367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015-2021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46D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人工林林分三维可视化模拟数据调查规程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493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中国林业科学研究院资源信息研究所</w:t>
            </w:r>
          </w:p>
        </w:tc>
      </w:tr>
      <w:tr w14:paraId="2CAAD6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73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4F6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016-2021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AA0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便携式泡沫灭火装置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2A1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绿友机械集团股份有限公司</w:t>
            </w:r>
          </w:p>
        </w:tc>
      </w:tr>
      <w:tr w14:paraId="2CE3F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E6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140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017-2021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955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偏摆式自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吸森林消防泵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3A0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河北盛多威泵业制造有限公司</w:t>
            </w:r>
          </w:p>
        </w:tc>
      </w:tr>
      <w:tr w14:paraId="7A4859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02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66D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018-2021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A59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森林草原压缩空气泡沫灭火装置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86C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中国消防救援学院</w:t>
            </w:r>
          </w:p>
        </w:tc>
      </w:tr>
      <w:tr w14:paraId="439F38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FB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D65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019-2021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0BB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湿地类自然教育基地建设导则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285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中国林学会</w:t>
            </w:r>
          </w:p>
        </w:tc>
      </w:tr>
      <w:tr w14:paraId="4251A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2F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F14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020-2021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939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自然教育志愿者规范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F73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中国林学会</w:t>
            </w:r>
          </w:p>
        </w:tc>
      </w:tr>
      <w:tr w14:paraId="2DDD5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3F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888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021-2021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92B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FF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定制家具用浸渍胶膜纸饰面胶合板和细木工板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434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FF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中国林学会</w:t>
            </w:r>
          </w:p>
        </w:tc>
      </w:tr>
      <w:tr w14:paraId="64FB3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84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557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022-2021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AA5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中亚热带天然阔叶幼林认定指南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3C1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中国林业科学研究院资源信息研究所</w:t>
            </w:r>
          </w:p>
        </w:tc>
      </w:tr>
      <w:tr w14:paraId="41A6F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DA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114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023-2021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E28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中亚热带人工林转型天然阔叶林技术指南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794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中国林业科学研究院资源信息研究所</w:t>
            </w:r>
          </w:p>
        </w:tc>
      </w:tr>
      <w:tr w14:paraId="0F33B7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FD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14E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T/CSF 024-2021</w:t>
            </w:r>
          </w:p>
        </w:tc>
        <w:tc>
          <w:tcPr>
            <w:tcW w:w="19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75B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‘华’字系列油茶品种栽培技术规程</w:t>
            </w:r>
          </w:p>
        </w:tc>
        <w:tc>
          <w:tcPr>
            <w:tcW w:w="18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EA4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中南林业科技大学</w:t>
            </w:r>
          </w:p>
        </w:tc>
      </w:tr>
    </w:tbl>
    <w:p w14:paraId="2F9BFDA5">
      <w:pPr>
        <w:widowControl/>
        <w:jc w:val="center"/>
        <w:rPr>
          <w:rFonts w:hint="eastAsia" w:ascii="小标宋" w:hAnsi="黑体" w:eastAsia="小标宋" w:cs="Times New Roman"/>
          <w:kern w:val="0"/>
          <w:sz w:val="36"/>
          <w:szCs w:val="36"/>
          <w:lang w:eastAsia="zh-CN"/>
        </w:rPr>
      </w:pPr>
    </w:p>
    <w:sectPr>
      <w:footerReference r:id="rId3" w:type="default"/>
      <w:pgSz w:w="11906" w:h="16838"/>
      <w:pgMar w:top="1134" w:right="567" w:bottom="1134" w:left="85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ingdings 3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Wingdings 3">
    <w:panose1 w:val="050401020108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5EC1FB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4F665F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4F665F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3BFDB643"/>
    <w:rsid w:val="4A1947CF"/>
    <w:rsid w:val="587E9FC4"/>
    <w:rsid w:val="5F7D35E5"/>
    <w:rsid w:val="6CDF2AF0"/>
    <w:rsid w:val="AEEE65BC"/>
    <w:rsid w:val="DD7E2CA3"/>
    <w:rsid w:val="E97F9807"/>
    <w:rsid w:val="EEFDC95E"/>
    <w:rsid w:val="F9F5C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Office_12.1.2.24722_F1E327BC-269C-435d-A152-05C5408002CA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2018-07-11T23:11:00Z</dcterms:created>
  <dc:creator>d</dc:creator>
  <cp:lastModifiedBy>gjlcj</cp:lastModifiedBy>
  <cp:lastPrinted>2026-06-05T18:17:00Z</cp:lastPrinted>
  <dcterms:modified xsi:type="dcterms:W3CDTF">2026-06-23T15:21:43Z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2052-12.1.2.24722</vt:lpwstr>
  </property>
  <property fmtid="{D5CDD505-2E9C-101B-9397-08002B2CF9AE}" pid="3" name="ICV">
    <vt:lpwstr>2EF3AF6286AD1DF6BD2C226ABA9B8182_42</vt:lpwstr>
  </property>
</Properties>
</file>